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南京医科大学康达学院课程考试工作流程记录单</w:t>
      </w:r>
    </w:p>
    <w:p>
      <w:pPr>
        <w:spacing w:line="360" w:lineRule="auto"/>
      </w:pP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课程名称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命题小组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组成：</w:t>
            </w:r>
            <w:r>
              <w:rPr>
                <w:rFonts w:hint="eastAsia"/>
                <w:sz w:val="28"/>
                <w:szCs w:val="32"/>
              </w:rPr>
              <w:t>2-</w:t>
            </w:r>
            <w:r>
              <w:rPr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人命题小组，</w:t>
            </w:r>
            <w:r>
              <w:rPr>
                <w:rFonts w:hint="eastAsia"/>
                <w:sz w:val="28"/>
                <w:szCs w:val="32"/>
                <w:lang w:eastAsia="zh-CN"/>
              </w:rPr>
              <w:t>教研室指定专人（原则上具有中级及以上职称的教师）</w:t>
            </w:r>
            <w:r>
              <w:rPr>
                <w:rFonts w:hint="eastAsia"/>
                <w:sz w:val="28"/>
                <w:szCs w:val="32"/>
              </w:rPr>
              <w:t>担任命题组长。</w:t>
            </w:r>
          </w:p>
          <w:p>
            <w:pPr>
              <w:tabs>
                <w:tab w:val="left" w:pos="2984"/>
              </w:tabs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组长签名：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组员签名：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命</w:t>
            </w:r>
            <w:bookmarkStart w:id="0" w:name="_GoBack"/>
            <w:bookmarkEnd w:id="0"/>
            <w:r>
              <w:rPr>
                <w:rFonts w:hint="eastAsia"/>
                <w:sz w:val="28"/>
                <w:szCs w:val="32"/>
              </w:rPr>
              <w:t>题分工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试卷审定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试卷套数：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考试选定试卷：</w:t>
            </w:r>
          </w:p>
          <w:p>
            <w:pPr>
              <w:spacing w:line="360" w:lineRule="auto"/>
              <w:ind w:firstLine="1960" w:firstLineChars="700"/>
              <w:rPr>
                <w:sz w:val="28"/>
                <w:szCs w:val="32"/>
              </w:rPr>
            </w:pPr>
          </w:p>
          <w:p>
            <w:pPr>
              <w:spacing w:line="360" w:lineRule="auto"/>
              <w:ind w:firstLine="2520" w:firstLineChars="9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命题组长签字：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样卷编排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签名：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（附件</w:t>
            </w:r>
            <w:r>
              <w:rPr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：样卷）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标准答案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答案是否具有判分参考标准</w:t>
            </w:r>
          </w:p>
          <w:p>
            <w:pPr>
              <w:spacing w:line="360" w:lineRule="auto"/>
              <w:ind w:firstLine="1960" w:firstLineChars="7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是 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否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（附件</w:t>
            </w:r>
            <w:r>
              <w:rPr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：参考答案与评分标准）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样卷送印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考前保管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考试安排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考试形式：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笔试；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机试；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笔试+机试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考试时间：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考试地点：</w:t>
            </w: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是否安排预考试：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监考安排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</w:p>
          <w:p>
            <w:pPr>
              <w:spacing w:line="360" w:lineRule="auto"/>
              <w:rPr>
                <w:sz w:val="28"/>
                <w:szCs w:val="32"/>
              </w:rPr>
            </w:pPr>
          </w:p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（附件</w:t>
            </w:r>
            <w:r>
              <w:rPr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：监考记录表）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阅卷安排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封存保管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按照班级、学号顺序，整齐装订。连同补考试卷，一并封存保管。</w:t>
            </w:r>
          </w:p>
          <w:p>
            <w:pPr>
              <w:spacing w:line="360" w:lineRule="auto"/>
              <w:ind w:firstLine="3080" w:firstLineChars="11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其他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sz w:val="28"/>
                <w:szCs w:val="32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C"/>
    <w:rsid w:val="001903A9"/>
    <w:rsid w:val="00304387"/>
    <w:rsid w:val="003826CE"/>
    <w:rsid w:val="0039339C"/>
    <w:rsid w:val="003A44EC"/>
    <w:rsid w:val="004225C0"/>
    <w:rsid w:val="004736FF"/>
    <w:rsid w:val="00555E5D"/>
    <w:rsid w:val="00570595"/>
    <w:rsid w:val="00764CA2"/>
    <w:rsid w:val="008869DF"/>
    <w:rsid w:val="0089535B"/>
    <w:rsid w:val="009D171F"/>
    <w:rsid w:val="00B05F92"/>
    <w:rsid w:val="00D100AD"/>
    <w:rsid w:val="00D23BD4"/>
    <w:rsid w:val="00DC3D85"/>
    <w:rsid w:val="00E06F44"/>
    <w:rsid w:val="00F043F7"/>
    <w:rsid w:val="00F11B6C"/>
    <w:rsid w:val="069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270</Characters>
  <Lines>2</Lines>
  <Paragraphs>1</Paragraphs>
  <TotalTime>231</TotalTime>
  <ScaleCrop>false</ScaleCrop>
  <LinksUpToDate>false</LinksUpToDate>
  <CharactersWithSpaces>316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2022-04-06T08:28:00Z</dcterms:created>
  <dc:creator>沈 炜炜</dc:creator>
  <cp:lastModifiedBy>☆*:.｡. :(☆〜（ゝ。∂</cp:lastModifiedBy>
  <cp:lastPrinted>2022-04-07T06:32:53Z</cp:lastPrinted>
  <dcterms:modified xsi:type="dcterms:W3CDTF">2022-04-07T10:15:36Z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E6EFD267ED5546CFAB49CDBF7F123816</vt:lpwstr>
  </property>
</Properties>
</file>